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6732FF35" w:rsidR="00CA1CFD" w:rsidRDefault="00F23697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B9C6425">
                <wp:simplePos x="0" y="0"/>
                <wp:positionH relativeFrom="page">
                  <wp:posOffset>5287645</wp:posOffset>
                </wp:positionH>
                <wp:positionV relativeFrom="page">
                  <wp:posOffset>2268220</wp:posOffset>
                </wp:positionV>
                <wp:extent cx="1767840" cy="274320"/>
                <wp:effectExtent l="0" t="0" r="38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269F0EB" w:rsidR="00CA1CFD" w:rsidRPr="00482A25" w:rsidRDefault="00F23697" w:rsidP="00F23697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F23697">
                              <w:rPr>
                                <w:szCs w:val="28"/>
                                <w:lang w:val="ru-RU"/>
                              </w:rPr>
                              <w:t>299-2025-01-05.С-406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5pt;margin-top:178.6pt;width:139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OhrgIAAKk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wpMdfpOJeB034GbHmAbumyZqu5OFN8V4mJTE76naylFX1NSQna+uek+uzri&#10;KAOy6z+JEsKQgxYWaKhka0oHxUCADl16PHfGpFKYkMvFMgrhqICzYBnOAts6lyTT7U4q/YGKFhkj&#10;xRI6b9HJ8U5pkw1JJhcTjIucNY3tfsNfbIDjuAOx4ao5M1nYZj7FXryNtlHohMFi64ReljnrfBM6&#10;i9xfzrNZttlk/i8T1w+TmpUl5SbMJCw//LPGnSQ+SuIsLSUaVho4k5KS+92mkehIQNi5/WzN4eTi&#10;5r5MwxYBuLyi5AehdxvETr6Ilk6Yh3MnXnqR4/nxbbzwwjjM8peU7hin/04J9SmO58F8FNMl6Vfc&#10;PPu95UaSlmkYHQ1rUxydnUhiJLjlpW2tJqwZ7WelMOlfSgHtnhptBWs0OqpVD7sBUIyKd6J8BOlK&#10;AcoCEcK8A6MW8idGPcyOFKsfByIpRs1HDvI3g2Yy5GTsJoPwAq6mWGM0mhs9DqRDJ9m+BuTxgXGx&#10;hidSMaveSxanhwXzwJI4zS4zcJ7/W6/LhF39BgAA//8DAFBLAwQUAAYACAAAACEATYWNTeAAAAAM&#10;AQAADwAAAGRycy9kb3ducmV2LnhtbEyPy07DMBBF90j8gzVI7KhNWvoImVQVghUSIg2LLp3YTazG&#10;4xC7bfh7nBXMbjRHd87NtqPt2EUP3jhCeJwJYJpqpww1CF/l28MamA+SlOwcaYQf7WGb395kMlXu&#10;SoW+7EPDYgj5VCK0IfQp575utZV+5npN8XZ0g5UhrkPD1SCvMdx2PBFiya00FD+0stcvra5P+7NF&#10;2B2oeDXfH9VncSxMWW4EvS9PiPd34+4ZWNBj+INh0o/qkEenyp1JedYhrOfJKqII86dVAmwipgFW&#10;ISyEWADPM/6/RP4LAAD//wMAUEsBAi0AFAAGAAgAAAAhALaDOJL+AAAA4QEAABMAAAAAAAAAAAAA&#10;AAAAAAAAAFtDb250ZW50X1R5cGVzXS54bWxQSwECLQAUAAYACAAAACEAOP0h/9YAAACUAQAACwAA&#10;AAAAAAAAAAAAAAAvAQAAX3JlbHMvLnJlbHNQSwECLQAUAAYACAAAACEAnhhjoa4CAACpBQAADgAA&#10;AAAAAAAAAAAAAAAuAgAAZHJzL2Uyb0RvYy54bWxQSwECLQAUAAYACAAAACEATYWNTeAAAAAMAQAA&#10;DwAAAAAAAAAAAAAAAAAIBQAAZHJzL2Rvd25yZXYueG1sUEsFBgAAAAAEAAQA8wAAABUGAAAAAA==&#10;" filled="f" stroked="f">
                <v:textbox inset="0,0,0,0">
                  <w:txbxContent>
                    <w:p w14:paraId="4289A44E" w14:textId="3269F0EB" w:rsidR="00CA1CFD" w:rsidRPr="00482A25" w:rsidRDefault="00F23697" w:rsidP="00F23697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F23697">
                        <w:rPr>
                          <w:szCs w:val="28"/>
                          <w:lang w:val="ru-RU"/>
                        </w:rPr>
                        <w:t>299-2025-01-05.С-406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2A758745">
                <wp:simplePos x="0" y="0"/>
                <wp:positionH relativeFrom="page">
                  <wp:posOffset>876300</wp:posOffset>
                </wp:positionH>
                <wp:positionV relativeFrom="page">
                  <wp:posOffset>2914650</wp:posOffset>
                </wp:positionV>
                <wp:extent cx="2838450" cy="169545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26E53" w14:textId="77777777" w:rsidR="00F96302" w:rsidRDefault="00F96302" w:rsidP="00F96302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изменения </w:t>
                            </w:r>
                          </w:p>
                          <w:p w14:paraId="02FF36C7" w14:textId="77777777" w:rsidR="00F96302" w:rsidRDefault="00F96302" w:rsidP="00F96302">
                            <w:pPr>
                              <w:pStyle w:val="a5"/>
                              <w:spacing w:after="0"/>
                            </w:pPr>
                            <w:r>
                              <w:t xml:space="preserve">в приложение к постановлению администрации Пермского муниципального округа Пермского края от 26 июня 2025 г. </w:t>
                            </w:r>
                          </w:p>
                          <w:p w14:paraId="13E534DB" w14:textId="77777777" w:rsidR="00F96302" w:rsidRDefault="00F96302" w:rsidP="00F96302">
                            <w:pPr>
                              <w:pStyle w:val="a5"/>
                              <w:spacing w:after="0"/>
                            </w:pPr>
                            <w:r>
                              <w:t>№ 299-2025-01-05.С-299</w:t>
                            </w:r>
                          </w:p>
                          <w:p w14:paraId="5B2970C1" w14:textId="77777777" w:rsidR="00F96302" w:rsidRDefault="00F96302" w:rsidP="00F96302">
                            <w:pPr>
                              <w:pStyle w:val="a5"/>
                              <w:spacing w:after="0"/>
                            </w:pPr>
                            <w:r>
                              <w:t>«</w:t>
                            </w:r>
                            <w:bookmarkStart w:id="0" w:name="_Hlk206492179"/>
                            <w:r>
                              <w:t xml:space="preserve">Об изъятии земельных участков для муниципальных нужд с целью размещения линейного объекта – автомобильная дорога </w:t>
                            </w:r>
                          </w:p>
                          <w:p w14:paraId="5FD7799F" w14:textId="77777777" w:rsidR="00F96302" w:rsidRDefault="00F96302" w:rsidP="00F96302">
                            <w:pPr>
                              <w:pStyle w:val="a5"/>
                              <w:spacing w:after="0"/>
                            </w:pPr>
                            <w:r>
                              <w:t xml:space="preserve">«Пермь – </w:t>
                            </w:r>
                            <w:proofErr w:type="spellStart"/>
                            <w:r>
                              <w:t>Жебреи</w:t>
                            </w:r>
                            <w:proofErr w:type="spellEnd"/>
                            <w:r>
                              <w:t xml:space="preserve">» – </w:t>
                            </w:r>
                            <w:proofErr w:type="spellStart"/>
                            <w:r>
                              <w:t>Софроны</w:t>
                            </w:r>
                            <w:bookmarkEnd w:id="0"/>
                            <w:proofErr w:type="spellEnd"/>
                            <w:r>
                              <w:t>»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9pt;margin-top:229.5pt;width:223.5pt;height:133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djrwIAALE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II046KNEjHTW6EyPyTXaGXqXg9NCDmx5hG6psmar+XpRfFeJi1RC+pbdSiqGhpILo7E335OqE&#10;owzIZvggKniG7LSwQGMtO5M6SAYCdKjS07EyJpQSNoP4Mg4jOCrhzF8kkVlAdC5J5+u9VPodFR0y&#10;RoYllN7Ck/290pPr7GJe46JgbWvL3/KzDcCcduBxuGrOTBi2mj8SL1nH6zh0wmCxdkIvz53bYhU6&#10;i8K/ivLLfLXK/Z/mXT9MG1ZVlJtnZmX54Z9V7qDxSRNHbSnRssrAmZCU3G5WrUR7Asou7HdIyImb&#10;ex6GzRdweUHJD0LvLkicYhFfOWERRk5y5cWO5yd3ycILkzAvzindM07/nRIaMpxEQTSp6bfcPPu9&#10;5kbSjmmYHS3rMhwfnUhqNLjmlS2tJqyd7JNUmPCfUwHlngttFWtEOslVj5vRtsaxETaiegIJSwEC&#10;AzHC3AOjEfI7RgPMkAyrbzsiKUbtew5tYAbObMjZ2MwG4SVczbDGaDJXehpMu16ybQPIU6NxcQut&#10;UjMrYtNTUxTAwCxgLlguhxlmBs/p2no9T9rlLwAAAP//AwBQSwMEFAAGAAgAAAAhAN+WjZLgAAAA&#10;CwEAAA8AAABkcnMvZG93bnJldi54bWxMj8FOwzAQRO9I/IO1SNyoTSEhTeNUFYITEiINhx6d2E2s&#10;xusQu234e5YT3Ga0o9k3xWZ2AzubKViPEu4XApjB1muLnYTP+vUuAxaiQq0Gj0bCtwmwKa+vCpVr&#10;f8HKnHexY1SCIVcS+hjHnPPQ9sapsPCjQbod/ORUJDt1XE/qQuVu4EshUu6URfrQq9E896Y97k5O&#10;wnaP1Yv9em8+qkNl63ol8C09Snl7M2/XwKKZ418YfvEJHUpiavwJdWAD+YeMtkQJj8mKBCWSLCHR&#10;SHhapgJ4WfD/G8ofAAAA//8DAFBLAQItABQABgAIAAAAIQC2gziS/gAAAOEBAAATAAAAAAAAAAAA&#10;AAAAAAAAAABbQ29udGVudF9UeXBlc10ueG1sUEsBAi0AFAAGAAgAAAAhADj9If/WAAAAlAEAAAsA&#10;AAAAAAAAAAAAAAAALwEAAF9yZWxzLy5yZWxzUEsBAi0AFAAGAAgAAAAhALs452OvAgAAsQUAAA4A&#10;AAAAAAAAAAAAAAAALgIAAGRycy9lMm9Eb2MueG1sUEsBAi0AFAAGAAgAAAAhAN+WjZLgAAAACwEA&#10;AA8AAAAAAAAAAAAAAAAACQUAAGRycy9kb3ducmV2LnhtbFBLBQYAAAAABAAEAPMAAAAWBgAAAAA=&#10;" filled="f" stroked="f">
                <v:textbox inset="0,0,0,0">
                  <w:txbxContent>
                    <w:p w14:paraId="2A726E53" w14:textId="77777777" w:rsidR="00F96302" w:rsidRDefault="00F96302" w:rsidP="00F96302">
                      <w:pPr>
                        <w:pStyle w:val="a5"/>
                        <w:spacing w:after="0"/>
                      </w:pPr>
                      <w:r>
                        <w:t xml:space="preserve">О внесении изменения </w:t>
                      </w:r>
                    </w:p>
                    <w:p w14:paraId="02FF36C7" w14:textId="77777777" w:rsidR="00F96302" w:rsidRDefault="00F96302" w:rsidP="00F96302">
                      <w:pPr>
                        <w:pStyle w:val="a5"/>
                        <w:spacing w:after="0"/>
                      </w:pPr>
                      <w:r>
                        <w:t xml:space="preserve">в приложение к постановлению администрации Пермского муниципального округа Пермского края от 26 июня 2025 г. </w:t>
                      </w:r>
                    </w:p>
                    <w:p w14:paraId="13E534DB" w14:textId="77777777" w:rsidR="00F96302" w:rsidRDefault="00F96302" w:rsidP="00F96302">
                      <w:pPr>
                        <w:pStyle w:val="a5"/>
                        <w:spacing w:after="0"/>
                      </w:pPr>
                      <w:r>
                        <w:t>№ 299-2025-01-05.С-299</w:t>
                      </w:r>
                    </w:p>
                    <w:p w14:paraId="5B2970C1" w14:textId="77777777" w:rsidR="00F96302" w:rsidRDefault="00F96302" w:rsidP="00F96302">
                      <w:pPr>
                        <w:pStyle w:val="a5"/>
                        <w:spacing w:after="0"/>
                      </w:pPr>
                      <w:r>
                        <w:t>«</w:t>
                      </w:r>
                      <w:bookmarkStart w:id="1" w:name="_Hlk206492179"/>
                      <w:r>
                        <w:t xml:space="preserve">Об изъятии земельных участков для муниципальных нужд с целью размещения линейного объекта – автомобильная дорога </w:t>
                      </w:r>
                    </w:p>
                    <w:p w14:paraId="5FD7799F" w14:textId="77777777" w:rsidR="00F96302" w:rsidRDefault="00F96302" w:rsidP="00F96302">
                      <w:pPr>
                        <w:pStyle w:val="a5"/>
                        <w:spacing w:after="0"/>
                      </w:pPr>
                      <w:r>
                        <w:t xml:space="preserve">«Пермь – </w:t>
                      </w:r>
                      <w:proofErr w:type="spellStart"/>
                      <w:r>
                        <w:t>Жебреи</w:t>
                      </w:r>
                      <w:proofErr w:type="spellEnd"/>
                      <w:r>
                        <w:t xml:space="preserve">» – </w:t>
                      </w:r>
                      <w:proofErr w:type="spellStart"/>
                      <w:r>
                        <w:t>Софроны</w:t>
                      </w:r>
                      <w:bookmarkEnd w:id="1"/>
                      <w:proofErr w:type="spellEnd"/>
                      <w:r>
                        <w:t>»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9BABBAE" w:rsidR="00CA1CFD" w:rsidRPr="00482A25" w:rsidRDefault="00F2369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9BABBAE" w:rsidR="00CA1CFD" w:rsidRPr="00482A25" w:rsidRDefault="00F2369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40C637" w14:textId="0800E6E1" w:rsidR="00F96302" w:rsidRPr="00F96302" w:rsidRDefault="00F96302" w:rsidP="00F96302"/>
    <w:p w14:paraId="25A5F060" w14:textId="6A0353E9" w:rsidR="00F96302" w:rsidRPr="00F96302" w:rsidRDefault="00F96302" w:rsidP="00F96302"/>
    <w:p w14:paraId="1CB704F6" w14:textId="344619C0" w:rsidR="00F96302" w:rsidRPr="00F96302" w:rsidRDefault="00F96302" w:rsidP="00F96302"/>
    <w:p w14:paraId="0056A010" w14:textId="164739F7" w:rsidR="00F96302" w:rsidRPr="00F96302" w:rsidRDefault="00F96302" w:rsidP="00F96302"/>
    <w:p w14:paraId="45877C64" w14:textId="79BBF15B" w:rsidR="00F96302" w:rsidRPr="00F96302" w:rsidRDefault="00F96302" w:rsidP="00F96302"/>
    <w:p w14:paraId="3A272B17" w14:textId="118D6F01" w:rsidR="00F96302" w:rsidRDefault="00F96302" w:rsidP="00F96302"/>
    <w:p w14:paraId="79E8298A" w14:textId="77777777" w:rsidR="00F96302" w:rsidRPr="00F96302" w:rsidRDefault="00F96302" w:rsidP="00F96302"/>
    <w:p w14:paraId="49A6997F" w14:textId="77777777" w:rsidR="00F96302" w:rsidRDefault="00F96302" w:rsidP="00F9630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279 Гражданского кодекса Российской Федерации, статьями 11, 49, 56.2, 56.3, 56.6, пунктом 6 статьи 56.7 Земельного кодекса Российской Федерации, пунктами 5, 26 части 1 статьи 16 Федерального закона от 06 октября 2003 г. № 131-ФЗ «Об общих принципах организации местного самоуправления в Российской Федерации», пунктом 6 части 2 статьи 30 Устава Пермского муниципального округа Пермского края, проектом планировки и проектом межевания части территории Пермского муниципального округа Пермского края, предусматривающей размещение линейного объекта – автомобильная дорога «Пермь – </w:t>
      </w:r>
      <w:proofErr w:type="spellStart"/>
      <w:r>
        <w:rPr>
          <w:sz w:val="28"/>
          <w:szCs w:val="28"/>
        </w:rPr>
        <w:t>Жебреи</w:t>
      </w:r>
      <w:proofErr w:type="spellEnd"/>
      <w:r>
        <w:rPr>
          <w:sz w:val="28"/>
          <w:szCs w:val="28"/>
        </w:rPr>
        <w:t xml:space="preserve">» – </w:t>
      </w:r>
      <w:proofErr w:type="spellStart"/>
      <w:r>
        <w:rPr>
          <w:sz w:val="28"/>
          <w:szCs w:val="28"/>
        </w:rPr>
        <w:t>Софроны</w:t>
      </w:r>
      <w:proofErr w:type="spellEnd"/>
      <w:r>
        <w:rPr>
          <w:sz w:val="28"/>
          <w:szCs w:val="28"/>
        </w:rPr>
        <w:t>, утвержденными постановлением администрации Пермского муниципального округа Пермского края от 10 декабря 2024 г. № 299-2024-01-05.С-965,</w:t>
      </w:r>
    </w:p>
    <w:p w14:paraId="175B8391" w14:textId="77777777" w:rsidR="00F96302" w:rsidRDefault="00F96302" w:rsidP="00F9630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2CD310C4" w14:textId="77777777" w:rsidR="00F96302" w:rsidRDefault="00F96302" w:rsidP="00F9630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1. Внести в приложение к постановлению администрации Пермского муниципального округа Пермского края от 26 июня 2025 г. № 299-2025-01-05.С-299 «Об изъятии земельных участков для муниципальных нужд с целью размещения линейного объекта – автомобильная дорога «Пермь – </w:t>
      </w:r>
      <w:proofErr w:type="spellStart"/>
      <w:r>
        <w:rPr>
          <w:sz w:val="28"/>
          <w:szCs w:val="28"/>
        </w:rPr>
        <w:t>Жебреи</w:t>
      </w:r>
      <w:proofErr w:type="spellEnd"/>
      <w:r>
        <w:rPr>
          <w:sz w:val="28"/>
          <w:szCs w:val="28"/>
        </w:rPr>
        <w:t xml:space="preserve">» – </w:t>
      </w:r>
      <w:proofErr w:type="spellStart"/>
      <w:r>
        <w:rPr>
          <w:sz w:val="28"/>
          <w:szCs w:val="28"/>
        </w:rPr>
        <w:t>Софроны</w:t>
      </w:r>
      <w:proofErr w:type="spellEnd"/>
      <w:r>
        <w:rPr>
          <w:sz w:val="28"/>
          <w:szCs w:val="28"/>
        </w:rPr>
        <w:t>» изменение, изложив его в новой редакции согласно приложению к настоящему постановлению</w:t>
      </w:r>
      <w:r>
        <w:rPr>
          <w:sz w:val="28"/>
          <w:szCs w:val="20"/>
        </w:rPr>
        <w:t>.</w:t>
      </w:r>
    </w:p>
    <w:p w14:paraId="383706CC" w14:textId="77777777" w:rsidR="00F96302" w:rsidRDefault="00F96302" w:rsidP="00F9630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2.  Комитету имущественных отношений администрации Пермского муниципального округа Пермского края со дня принятия настоящего постановления:</w:t>
      </w:r>
    </w:p>
    <w:p w14:paraId="320C808D" w14:textId="77777777" w:rsidR="00F96302" w:rsidRDefault="00F96302" w:rsidP="00F9630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2.1.  направить копию решения об изъятии правообладателям изымаемых земельных участков письмом с уведомлением о вручении по почтовому адресу;</w:t>
      </w:r>
    </w:p>
    <w:p w14:paraId="24AC5CCB" w14:textId="77777777" w:rsidR="00F96302" w:rsidRDefault="00F96302" w:rsidP="00F9630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2.2.  направить копию решения об изъятии в орган регистрации прав на недвижимое имущество;</w:t>
      </w:r>
    </w:p>
    <w:p w14:paraId="03709ABC" w14:textId="77777777" w:rsidR="00F96302" w:rsidRDefault="00F96302" w:rsidP="00F9630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2.3.  обеспечить выполнение работ по оценке изымаемых земельных участков в соответствии с действующим законодательством;</w:t>
      </w:r>
    </w:p>
    <w:p w14:paraId="11ECE09D" w14:textId="77777777" w:rsidR="00F96302" w:rsidRDefault="00F96302" w:rsidP="00F9630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2.4.  обеспечить заключение соглашений об изъятии земельных участков в соответствии с действующим законодательством.</w:t>
      </w:r>
    </w:p>
    <w:p w14:paraId="477190FF" w14:textId="77777777" w:rsidR="00F96302" w:rsidRDefault="00F96302" w:rsidP="00F9630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Настоящее постановление опубликовать в бюллетене муниципального образования «Пермский муниципальный округ» и размес</w:t>
      </w:r>
      <w:bookmarkStart w:id="2" w:name="_GoBack"/>
      <w:r>
        <w:rPr>
          <w:sz w:val="28"/>
          <w:szCs w:val="28"/>
        </w:rPr>
        <w:t>т</w:t>
      </w:r>
      <w:bookmarkEnd w:id="2"/>
      <w:r>
        <w:rPr>
          <w:sz w:val="28"/>
          <w:szCs w:val="28"/>
        </w:rPr>
        <w:t>ить на официальном сайте Пермского муниципального округа в информационно-телекоммуникационной сети Интернет (www.permokrug.ru).</w:t>
      </w:r>
    </w:p>
    <w:p w14:paraId="6AD455AF" w14:textId="77777777" w:rsidR="00F96302" w:rsidRDefault="00F96302" w:rsidP="00F96302">
      <w:pPr>
        <w:widowControl w:val="0"/>
        <w:autoSpaceDE w:val="0"/>
        <w:autoSpaceDN w:val="0"/>
        <w:adjustRightInd w:val="0"/>
        <w:spacing w:after="144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 Настоящее постановление вступает в силу со дня его официального опубликования.</w:t>
      </w:r>
    </w:p>
    <w:p w14:paraId="6EE80C9D" w14:textId="77777777" w:rsidR="00F96302" w:rsidRDefault="00F96302" w:rsidP="00F963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                                                       О.Н. Андрианова</w:t>
      </w:r>
    </w:p>
    <w:p w14:paraId="2D2E4AEC" w14:textId="2E3655DA" w:rsidR="00F96302" w:rsidRDefault="00F96302" w:rsidP="00F96302">
      <w:pPr>
        <w:ind w:firstLine="708"/>
      </w:pPr>
    </w:p>
    <w:p w14:paraId="758864FB" w14:textId="0C96FAC1" w:rsidR="00F96302" w:rsidRDefault="00F96302" w:rsidP="00F96302">
      <w:pPr>
        <w:ind w:firstLine="708"/>
      </w:pPr>
    </w:p>
    <w:p w14:paraId="171E8479" w14:textId="08CCDEF1" w:rsidR="00F96302" w:rsidRDefault="00F96302" w:rsidP="00F96302">
      <w:pPr>
        <w:ind w:firstLine="708"/>
      </w:pPr>
    </w:p>
    <w:p w14:paraId="369173E1" w14:textId="05175EA7" w:rsidR="00F96302" w:rsidRDefault="00F96302" w:rsidP="00F96302">
      <w:pPr>
        <w:ind w:firstLine="708"/>
      </w:pPr>
    </w:p>
    <w:p w14:paraId="6C96CCF6" w14:textId="7041DE38" w:rsidR="00F96302" w:rsidRDefault="00F96302" w:rsidP="00F96302">
      <w:pPr>
        <w:ind w:firstLine="708"/>
      </w:pPr>
    </w:p>
    <w:p w14:paraId="29F6F711" w14:textId="0271103C" w:rsidR="00F96302" w:rsidRDefault="00F96302" w:rsidP="00F96302">
      <w:pPr>
        <w:ind w:firstLine="708"/>
      </w:pPr>
    </w:p>
    <w:p w14:paraId="46888518" w14:textId="7E66C581" w:rsidR="00F96302" w:rsidRDefault="00F96302" w:rsidP="00F96302">
      <w:pPr>
        <w:ind w:firstLine="708"/>
      </w:pPr>
    </w:p>
    <w:p w14:paraId="47B3EA43" w14:textId="5C2EE4AE" w:rsidR="00F96302" w:rsidRDefault="00F96302" w:rsidP="00F96302">
      <w:pPr>
        <w:ind w:firstLine="708"/>
      </w:pPr>
    </w:p>
    <w:p w14:paraId="0E07C6F9" w14:textId="5B68F72D" w:rsidR="00F96302" w:rsidRDefault="00F96302" w:rsidP="00F96302">
      <w:pPr>
        <w:ind w:firstLine="708"/>
      </w:pPr>
    </w:p>
    <w:p w14:paraId="64DF6671" w14:textId="6969E8DF" w:rsidR="00F96302" w:rsidRDefault="00F96302" w:rsidP="00F96302">
      <w:pPr>
        <w:ind w:firstLine="708"/>
      </w:pPr>
    </w:p>
    <w:p w14:paraId="1F179B77" w14:textId="67B3DFA6" w:rsidR="00F96302" w:rsidRDefault="00F96302" w:rsidP="00F96302">
      <w:pPr>
        <w:ind w:firstLine="708"/>
      </w:pPr>
    </w:p>
    <w:p w14:paraId="7A97BEB7" w14:textId="2A7C6366" w:rsidR="00F96302" w:rsidRDefault="00F96302" w:rsidP="00F96302">
      <w:pPr>
        <w:ind w:firstLine="708"/>
      </w:pPr>
    </w:p>
    <w:p w14:paraId="00FE0FB5" w14:textId="2DAD4974" w:rsidR="00F96302" w:rsidRDefault="00F96302" w:rsidP="00F96302">
      <w:pPr>
        <w:ind w:firstLine="708"/>
      </w:pPr>
    </w:p>
    <w:p w14:paraId="6BE7B18B" w14:textId="32931500" w:rsidR="00F96302" w:rsidRDefault="00F96302" w:rsidP="00F96302">
      <w:pPr>
        <w:ind w:firstLine="708"/>
      </w:pPr>
    </w:p>
    <w:p w14:paraId="4F9967A8" w14:textId="4B2A7CE2" w:rsidR="00F96302" w:rsidRDefault="00F96302" w:rsidP="00F96302">
      <w:pPr>
        <w:ind w:firstLine="708"/>
      </w:pPr>
    </w:p>
    <w:p w14:paraId="3805D6AC" w14:textId="530965E4" w:rsidR="00F96302" w:rsidRDefault="00F96302" w:rsidP="00F96302">
      <w:pPr>
        <w:ind w:firstLine="708"/>
      </w:pPr>
    </w:p>
    <w:p w14:paraId="2A96BAC4" w14:textId="7387A9FF" w:rsidR="00F96302" w:rsidRDefault="00F96302" w:rsidP="00F96302">
      <w:pPr>
        <w:ind w:firstLine="708"/>
      </w:pPr>
    </w:p>
    <w:p w14:paraId="36918FB4" w14:textId="0942ADCF" w:rsidR="00F96302" w:rsidRDefault="00F96302" w:rsidP="00F96302">
      <w:pPr>
        <w:ind w:firstLine="708"/>
      </w:pPr>
    </w:p>
    <w:p w14:paraId="5E128144" w14:textId="06F5E7D8" w:rsidR="00F96302" w:rsidRDefault="00F96302" w:rsidP="00F96302">
      <w:pPr>
        <w:ind w:firstLine="708"/>
      </w:pPr>
    </w:p>
    <w:p w14:paraId="22CC10A7" w14:textId="09A79F94" w:rsidR="00F96302" w:rsidRDefault="00F96302" w:rsidP="00F96302">
      <w:pPr>
        <w:ind w:firstLine="708"/>
      </w:pPr>
    </w:p>
    <w:p w14:paraId="7EA19A1F" w14:textId="18A2A1A8" w:rsidR="00F96302" w:rsidRDefault="00F96302" w:rsidP="00F96302">
      <w:pPr>
        <w:ind w:firstLine="708"/>
      </w:pPr>
    </w:p>
    <w:p w14:paraId="32207064" w14:textId="2184754F" w:rsidR="00F96302" w:rsidRDefault="00F96302" w:rsidP="00F96302">
      <w:pPr>
        <w:ind w:firstLine="708"/>
      </w:pPr>
    </w:p>
    <w:p w14:paraId="71952E63" w14:textId="0321923E" w:rsidR="00F96302" w:rsidRDefault="00F96302" w:rsidP="00F96302">
      <w:pPr>
        <w:ind w:firstLine="708"/>
      </w:pPr>
    </w:p>
    <w:p w14:paraId="6506608A" w14:textId="77777777" w:rsidR="00F96302" w:rsidRDefault="00F96302" w:rsidP="00F96302">
      <w:pPr>
        <w:ind w:firstLine="708"/>
        <w:sectPr w:rsidR="00F96302" w:rsidSect="00467AC4">
          <w:headerReference w:type="even" r:id="rId9"/>
          <w:headerReference w:type="default" r:id="rId10"/>
          <w:footerReference w:type="default" r:id="rId11"/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3F189A26" w14:textId="77777777" w:rsidR="00F96302" w:rsidRDefault="00F96302" w:rsidP="00F96302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DDE6C7D" w14:textId="77777777" w:rsidR="00F96302" w:rsidRDefault="00F96302" w:rsidP="00F96302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Пермского муниципального округа </w:t>
      </w:r>
    </w:p>
    <w:p w14:paraId="48F4B23B" w14:textId="77777777" w:rsidR="00F96302" w:rsidRDefault="00F96302" w:rsidP="00F96302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6E664B76" w14:textId="05CC3AA8" w:rsidR="00F96302" w:rsidRDefault="00F96302" w:rsidP="00F96302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3697">
        <w:rPr>
          <w:sz w:val="28"/>
          <w:szCs w:val="28"/>
        </w:rPr>
        <w:t xml:space="preserve">22.08.2025 </w:t>
      </w:r>
      <w:r>
        <w:rPr>
          <w:sz w:val="28"/>
          <w:szCs w:val="28"/>
        </w:rPr>
        <w:t xml:space="preserve">№ </w:t>
      </w:r>
      <w:r w:rsidR="00F23697" w:rsidRPr="00F23697">
        <w:rPr>
          <w:sz w:val="28"/>
          <w:szCs w:val="28"/>
        </w:rPr>
        <w:t>299-2025-01-05.С-406</w:t>
      </w:r>
    </w:p>
    <w:p w14:paraId="6569D963" w14:textId="77777777" w:rsidR="00F96302" w:rsidRDefault="00F96302" w:rsidP="00F96302">
      <w:pPr>
        <w:spacing w:line="240" w:lineRule="exact"/>
        <w:ind w:left="9923"/>
        <w:rPr>
          <w:sz w:val="28"/>
          <w:szCs w:val="28"/>
        </w:rPr>
      </w:pPr>
    </w:p>
    <w:p w14:paraId="28C59DFB" w14:textId="77777777" w:rsidR="00F96302" w:rsidRDefault="00F96302" w:rsidP="00F96302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ЗЕМЕЛЬНЫЕ УЧАСТКИ,</w:t>
      </w:r>
    </w:p>
    <w:p w14:paraId="404A790E" w14:textId="77777777" w:rsidR="00F96302" w:rsidRDefault="00F96302" w:rsidP="00F963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изымаемые для муниципальных нужд Пермского муниципального округа Пермского края </w:t>
      </w:r>
    </w:p>
    <w:p w14:paraId="0412E3E2" w14:textId="77777777" w:rsidR="00F96302" w:rsidRDefault="00F96302" w:rsidP="00F963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целью размещения линейного объекта – автомобильная дорога «Пермь – </w:t>
      </w:r>
      <w:proofErr w:type="spellStart"/>
      <w:r>
        <w:rPr>
          <w:b/>
          <w:sz w:val="28"/>
          <w:szCs w:val="28"/>
        </w:rPr>
        <w:t>Жебреи</w:t>
      </w:r>
      <w:proofErr w:type="spellEnd"/>
      <w:r>
        <w:rPr>
          <w:b/>
          <w:sz w:val="28"/>
          <w:szCs w:val="28"/>
        </w:rPr>
        <w:t xml:space="preserve">» – </w:t>
      </w:r>
      <w:proofErr w:type="spellStart"/>
      <w:r>
        <w:rPr>
          <w:b/>
          <w:sz w:val="28"/>
          <w:szCs w:val="28"/>
        </w:rPr>
        <w:t>Софроны</w:t>
      </w:r>
      <w:proofErr w:type="spellEnd"/>
      <w:r>
        <w:rPr>
          <w:b/>
          <w:sz w:val="28"/>
          <w:szCs w:val="28"/>
        </w:rPr>
        <w:t>»</w:t>
      </w:r>
    </w:p>
    <w:p w14:paraId="63BD07C0" w14:textId="77777777" w:rsidR="00F96302" w:rsidRDefault="00F96302" w:rsidP="00F96302">
      <w:pPr>
        <w:spacing w:line="240" w:lineRule="exact"/>
        <w:jc w:val="center"/>
        <w:rPr>
          <w:sz w:val="28"/>
          <w:szCs w:val="28"/>
        </w:rPr>
      </w:pP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4"/>
        <w:gridCol w:w="1877"/>
        <w:gridCol w:w="2664"/>
        <w:gridCol w:w="1134"/>
        <w:gridCol w:w="1304"/>
        <w:gridCol w:w="2097"/>
        <w:gridCol w:w="2834"/>
        <w:gridCol w:w="1870"/>
        <w:gridCol w:w="1813"/>
      </w:tblGrid>
      <w:tr w:rsidR="00F96302" w14:paraId="0EAD7DD5" w14:textId="77777777" w:rsidTr="00F96302">
        <w:trPr>
          <w:trHeight w:val="116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48DC" w14:textId="77777777" w:rsidR="00F96302" w:rsidRDefault="00F96302">
            <w:pPr>
              <w:jc w:val="center"/>
            </w:pPr>
            <w:r>
              <w:t>№ п/п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0048" w14:textId="77777777" w:rsidR="00F96302" w:rsidRDefault="00F96302">
            <w:pPr>
              <w:jc w:val="center"/>
            </w:pPr>
            <w:r>
              <w:t>Адрес земельного участка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9442" w14:textId="77777777" w:rsidR="00F96302" w:rsidRDefault="00F96302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9A78" w14:textId="77777777" w:rsidR="00F96302" w:rsidRDefault="00F96302">
            <w:pPr>
              <w:jc w:val="center"/>
            </w:pPr>
            <w:r>
              <w:t>Общая площадь земельного участка, кв. 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B60C" w14:textId="77777777" w:rsidR="00F96302" w:rsidRDefault="00F96302">
            <w:pPr>
              <w:jc w:val="center"/>
            </w:pPr>
            <w:r>
              <w:t>Площадь изымаемого земельного участка, кв. м.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DD01" w14:textId="77777777" w:rsidR="00F96302" w:rsidRDefault="00F96302">
            <w:pPr>
              <w:jc w:val="center"/>
            </w:pPr>
            <w:r>
              <w:t xml:space="preserve">Кадастровые номера объекта недвижимости, расположенные </w:t>
            </w:r>
          </w:p>
          <w:p w14:paraId="226B1F65" w14:textId="77777777" w:rsidR="00F96302" w:rsidRDefault="00F96302">
            <w:pPr>
              <w:jc w:val="center"/>
            </w:pPr>
            <w:r>
              <w:t>на изымаемом земельном участке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29BB" w14:textId="77777777" w:rsidR="00F96302" w:rsidRDefault="00F96302">
            <w:pPr>
              <w:jc w:val="center"/>
            </w:pPr>
            <w:r>
              <w:t xml:space="preserve">Содержание </w:t>
            </w:r>
            <w:bookmarkStart w:id="3" w:name="_Hlk159415884"/>
            <w:r>
              <w:t xml:space="preserve">ограничения </w:t>
            </w:r>
          </w:p>
          <w:p w14:paraId="556D9BB6" w14:textId="77777777" w:rsidR="00F96302" w:rsidRDefault="00F96302">
            <w:pPr>
              <w:jc w:val="center"/>
            </w:pPr>
            <w:r>
              <w:t xml:space="preserve">в </w:t>
            </w:r>
            <w:bookmarkEnd w:id="3"/>
            <w:r>
              <w:t>использовании или ограничения права на объект недвижимости или обременения объекта</w:t>
            </w:r>
          </w:p>
          <w:p w14:paraId="68FB7879" w14:textId="77777777" w:rsidR="00F96302" w:rsidRDefault="00F96302">
            <w:pPr>
              <w:jc w:val="center"/>
            </w:pPr>
            <w:r>
              <w:t>недвижимости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A542" w14:textId="77777777" w:rsidR="00F96302" w:rsidRDefault="00F96302">
            <w:pPr>
              <w:jc w:val="center"/>
            </w:pPr>
            <w:r>
              <w:t>Правообладатель земельного участка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8CA6" w14:textId="77777777" w:rsidR="00F96302" w:rsidRDefault="00F96302">
            <w:pPr>
              <w:jc w:val="center"/>
            </w:pPr>
            <w:r>
              <w:t xml:space="preserve">Вид права </w:t>
            </w:r>
          </w:p>
          <w:p w14:paraId="23019493" w14:textId="77777777" w:rsidR="00F96302" w:rsidRDefault="00F96302">
            <w:pPr>
              <w:jc w:val="center"/>
            </w:pPr>
            <w:r>
              <w:t>на земельный участок</w:t>
            </w:r>
          </w:p>
        </w:tc>
      </w:tr>
      <w:tr w:rsidR="00F96302" w14:paraId="1C731908" w14:textId="77777777" w:rsidTr="00F96302">
        <w:trPr>
          <w:trHeight w:val="2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1139" w14:textId="77777777" w:rsidR="00F96302" w:rsidRDefault="00F963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7E10" w14:textId="77777777" w:rsidR="00F96302" w:rsidRDefault="00F963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1B29" w14:textId="77777777" w:rsidR="00F96302" w:rsidRDefault="00F963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A45F" w14:textId="77777777" w:rsidR="00F96302" w:rsidRDefault="00F963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BE5B" w14:textId="77777777" w:rsidR="00F96302" w:rsidRDefault="00F963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8DFC" w14:textId="77777777" w:rsidR="00F96302" w:rsidRDefault="00F9630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F015" w14:textId="77777777" w:rsidR="00F96302" w:rsidRDefault="00F9630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5946" w14:textId="77777777" w:rsidR="00F96302" w:rsidRDefault="00F9630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D82E" w14:textId="77777777" w:rsidR="00F96302" w:rsidRDefault="00F9630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96302" w14:paraId="66BB7A51" w14:textId="77777777" w:rsidTr="00F96302">
        <w:trPr>
          <w:trHeight w:val="91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03DA" w14:textId="77777777" w:rsidR="00F96302" w:rsidRDefault="00F96302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81A8" w14:textId="77777777" w:rsidR="00F96302" w:rsidRDefault="00F96302">
            <w:pPr>
              <w:jc w:val="center"/>
            </w:pPr>
            <w:r>
              <w:t xml:space="preserve">Пермский край, Пермский р-н, с/п </w:t>
            </w:r>
            <w:proofErr w:type="spellStart"/>
            <w:r>
              <w:t>Двуреченское</w:t>
            </w:r>
            <w:proofErr w:type="spellEnd"/>
            <w:r>
              <w:t xml:space="preserve">, </w:t>
            </w:r>
          </w:p>
          <w:p w14:paraId="65CF0476" w14:textId="77777777" w:rsidR="00F96302" w:rsidRDefault="00F96302">
            <w:pPr>
              <w:jc w:val="center"/>
            </w:pPr>
            <w:r>
              <w:t>д. Софроны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1B93" w14:textId="77777777" w:rsidR="00F96302" w:rsidRDefault="00F96302">
            <w:pPr>
              <w:jc w:val="center"/>
            </w:pPr>
            <w:bookmarkStart w:id="4" w:name="_Hlk206146663"/>
            <w:r>
              <w:t xml:space="preserve">земельный участок </w:t>
            </w:r>
          </w:p>
          <w:p w14:paraId="438DC825" w14:textId="77777777" w:rsidR="00F96302" w:rsidRDefault="00F96302">
            <w:pPr>
              <w:jc w:val="center"/>
            </w:pPr>
            <w:r>
              <w:t>с кадастровым номером</w:t>
            </w:r>
          </w:p>
          <w:p w14:paraId="314402F1" w14:textId="77777777" w:rsidR="00F96302" w:rsidRDefault="00F96302">
            <w:pPr>
              <w:jc w:val="center"/>
            </w:pPr>
            <w:r>
              <w:t>59:32:3510101:624, образованный путем раздела земельного участка с кадастровым номером</w:t>
            </w:r>
          </w:p>
          <w:p w14:paraId="1931A6AE" w14:textId="77777777" w:rsidR="00F96302" w:rsidRDefault="00F96302">
            <w:pPr>
              <w:jc w:val="center"/>
            </w:pPr>
            <w:bookmarkStart w:id="5" w:name="_Hlk175732157"/>
            <w:r>
              <w:t>59:32:3510101:322:ЗУ</w:t>
            </w:r>
            <w:proofErr w:type="gramStart"/>
            <w:r>
              <w:t>1</w:t>
            </w:r>
            <w:bookmarkEnd w:id="4"/>
            <w:bookmarkEnd w:id="5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0D7F" w14:textId="77777777" w:rsidR="00F96302" w:rsidRDefault="00F96302">
            <w:pPr>
              <w:jc w:val="center"/>
            </w:pPr>
            <w:r>
              <w:t>1418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8207" w14:textId="77777777" w:rsidR="00F96302" w:rsidRDefault="00F96302">
            <w:pPr>
              <w:jc w:val="center"/>
            </w:pPr>
            <w:r>
              <w:t>1418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058F" w14:textId="77777777" w:rsidR="00F96302" w:rsidRDefault="00F96302">
            <w:pPr>
              <w:jc w:val="center"/>
            </w:pPr>
            <w:r>
              <w:t>59:32:3510101:499 Автомобильная дорога «Пермь-</w:t>
            </w:r>
            <w:proofErr w:type="spellStart"/>
            <w:r>
              <w:t>Жебреи</w:t>
            </w:r>
            <w:proofErr w:type="spellEnd"/>
            <w:r>
              <w:t xml:space="preserve">» – </w:t>
            </w:r>
            <w:proofErr w:type="spellStart"/>
            <w:r>
              <w:t>Софроны</w:t>
            </w:r>
            <w:proofErr w:type="spellEnd"/>
            <w:r>
              <w:t xml:space="preserve">; 59:32:0000000:9265 Магистральный нефтепровод Сургут – Полоцк, d=1 220 мм; 59:32:0000000:9265 Сооружения электроэнергетики; 59:00:0000000:135105 Сеть электроснабжения </w:t>
            </w:r>
          </w:p>
          <w:p w14:paraId="3AED0F93" w14:textId="77777777" w:rsidR="00F96302" w:rsidRDefault="00F96302">
            <w:pPr>
              <w:jc w:val="center"/>
            </w:pPr>
            <w:r>
              <w:t xml:space="preserve">10 </w:t>
            </w:r>
            <w:proofErr w:type="spellStart"/>
            <w:r>
              <w:t>кВ</w:t>
            </w:r>
            <w:proofErr w:type="spellEnd"/>
            <w:r>
              <w:t xml:space="preserve">; </w:t>
            </w:r>
            <w:r>
              <w:lastRenderedPageBreak/>
              <w:t xml:space="preserve">59:00:0000000:135158 ПТК Магистральный газопровод «Нижняя Тура – Пермь-1» </w:t>
            </w:r>
          </w:p>
          <w:p w14:paraId="337B55F7" w14:textId="77777777" w:rsidR="00F96302" w:rsidRDefault="00F96302">
            <w:pPr>
              <w:jc w:val="center"/>
            </w:pPr>
            <w:r>
              <w:t xml:space="preserve">от 57,0 км. до 272,0 км; 59:01:0000000:12746 Электросетевой комплекс (ЭСК) «Подстанция 110/35/6 </w:t>
            </w:r>
            <w:proofErr w:type="spellStart"/>
            <w:r>
              <w:t>кВ</w:t>
            </w:r>
            <w:proofErr w:type="spellEnd"/>
            <w:r>
              <w:t xml:space="preserve"> «Пермь» </w:t>
            </w:r>
          </w:p>
          <w:p w14:paraId="1D9DBD39" w14:textId="77777777" w:rsidR="00F96302" w:rsidRDefault="00F96302">
            <w:pPr>
              <w:jc w:val="center"/>
            </w:pPr>
            <w:r>
              <w:t>с воздушными линиями; 59:00:0000000:7906 Магистральный нефтепровод Холмогоры-Клин, d=1220мм, участок 1432-1480 км.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FB0A" w14:textId="77777777" w:rsidR="00F96302" w:rsidRDefault="00F96302">
            <w:pPr>
              <w:jc w:val="center"/>
            </w:pPr>
            <w:r>
              <w:lastRenderedPageBreak/>
              <w:t xml:space="preserve">Распоряжение </w:t>
            </w:r>
          </w:p>
          <w:p w14:paraId="545B8579" w14:textId="77777777" w:rsidR="00F96302" w:rsidRDefault="00F96302">
            <w:pPr>
              <w:jc w:val="center"/>
            </w:pPr>
            <w:r>
              <w:t>«Об установлении публичного сервитута</w:t>
            </w:r>
          </w:p>
          <w:p w14:paraId="561C60CD" w14:textId="77777777" w:rsidR="00F96302" w:rsidRDefault="00F96302">
            <w:pPr>
              <w:jc w:val="center"/>
            </w:pPr>
            <w:r>
              <w:t>на часть земельных участков от 07 декабря 2023 г. № 4065»; Распоряжение</w:t>
            </w:r>
          </w:p>
          <w:p w14:paraId="19BA7D41" w14:textId="77777777" w:rsidR="00F96302" w:rsidRDefault="00F96302">
            <w:pPr>
              <w:jc w:val="center"/>
            </w:pPr>
            <w:r>
              <w:t xml:space="preserve">«Об установлении публичного сервитута </w:t>
            </w:r>
          </w:p>
          <w:p w14:paraId="2263E5DB" w14:textId="77777777" w:rsidR="00F96302" w:rsidRDefault="00F96302">
            <w:pPr>
              <w:jc w:val="center"/>
            </w:pPr>
            <w:r>
              <w:t xml:space="preserve">на часть земельных участков от 11 января 2024 г. № 51»; Распоряжение </w:t>
            </w:r>
          </w:p>
          <w:p w14:paraId="6D75C1B8" w14:textId="77777777" w:rsidR="00F96302" w:rsidRDefault="00F96302">
            <w:pPr>
              <w:jc w:val="center"/>
            </w:pPr>
            <w:r>
              <w:t xml:space="preserve">«Об установлении публичного сервитута </w:t>
            </w:r>
          </w:p>
          <w:p w14:paraId="5995B4C4" w14:textId="77777777" w:rsidR="00F96302" w:rsidRDefault="00F96302">
            <w:pPr>
              <w:jc w:val="center"/>
            </w:pPr>
            <w:r>
              <w:t>на часть земельных</w:t>
            </w:r>
          </w:p>
          <w:p w14:paraId="5F44A608" w14:textId="77777777" w:rsidR="00F96302" w:rsidRDefault="00F96302">
            <w:pPr>
              <w:jc w:val="center"/>
            </w:pPr>
            <w:r>
              <w:t xml:space="preserve">участков» от 07 декабря 2023 г. № 4071»;            </w:t>
            </w:r>
          </w:p>
          <w:p w14:paraId="67A27126" w14:textId="77777777" w:rsidR="00F96302" w:rsidRDefault="00F96302">
            <w:pPr>
              <w:jc w:val="center"/>
            </w:pPr>
            <w:r>
              <w:t xml:space="preserve">выдан: Комитетом </w:t>
            </w:r>
            <w:r>
              <w:lastRenderedPageBreak/>
              <w:t>имущественных отношений</w:t>
            </w:r>
          </w:p>
          <w:p w14:paraId="5DDB9C63" w14:textId="77777777" w:rsidR="00F96302" w:rsidRDefault="00F96302">
            <w:pPr>
              <w:jc w:val="center"/>
            </w:pPr>
            <w:r>
              <w:t xml:space="preserve">администрации Пермского муниципального округа Пермского края; </w:t>
            </w:r>
          </w:p>
          <w:p w14:paraId="4D0B7D25" w14:textId="77777777" w:rsidR="00F96302" w:rsidRDefault="00F96302">
            <w:pPr>
              <w:jc w:val="center"/>
            </w:pPr>
            <w:r>
              <w:t>Приказ об установлении публичного сервитута в целях эксплуатации объектов</w:t>
            </w:r>
          </w:p>
          <w:p w14:paraId="4CCCE5F5" w14:textId="77777777" w:rsidR="00F96302" w:rsidRDefault="00F96302">
            <w:pPr>
              <w:jc w:val="center"/>
            </w:pPr>
            <w:r>
              <w:t>электросетевого хозяйства регионального значения от 09 января 2024 г. № 31-02-1-4-45; Приказ об установлении публичного сервитута в целях эксплуатации объекта</w:t>
            </w:r>
          </w:p>
          <w:p w14:paraId="6B9EC8F5" w14:textId="77777777" w:rsidR="00F96302" w:rsidRDefault="00F96302">
            <w:pPr>
              <w:jc w:val="center"/>
            </w:pPr>
            <w:r>
              <w:t>электросетевого хозяйства регионального значения от 29 декабря 2023 г. № 31-02-1-4-2551; Приказ об установлении публичного сервитута в целях эксплуатации объекта</w:t>
            </w:r>
          </w:p>
          <w:p w14:paraId="459060DB" w14:textId="77777777" w:rsidR="00F96302" w:rsidRDefault="00F96302">
            <w:pPr>
              <w:jc w:val="center"/>
            </w:pPr>
            <w:r>
              <w:t xml:space="preserve">электросетевого хозяйства регионального значения от 29 декабря 2023 г. № 31-02-1-4-2552; Приказ «Об установлении публичного сервитута в целях эксплуатации объекта электросетевого </w:t>
            </w:r>
            <w:r>
              <w:lastRenderedPageBreak/>
              <w:t>хозяйства регионального значения» от 19 января 2024 г. № 31-02-1-4-210, Приказ «Об установлении публичного сервитута</w:t>
            </w:r>
          </w:p>
          <w:p w14:paraId="4EE08328" w14:textId="77777777" w:rsidR="00F96302" w:rsidRDefault="00F96302">
            <w:pPr>
              <w:jc w:val="center"/>
            </w:pPr>
            <w:r>
              <w:t xml:space="preserve">для использования земель </w:t>
            </w:r>
          </w:p>
          <w:p w14:paraId="161467F5" w14:textId="77777777" w:rsidR="00F96302" w:rsidRDefault="00F96302">
            <w:pPr>
              <w:jc w:val="center"/>
            </w:pPr>
            <w:r>
              <w:t xml:space="preserve">и земельных участков </w:t>
            </w:r>
          </w:p>
          <w:p w14:paraId="27E4CDFD" w14:textId="77777777" w:rsidR="00F96302" w:rsidRDefault="00F96302">
            <w:pPr>
              <w:jc w:val="center"/>
            </w:pPr>
            <w:r>
              <w:t>в целях эксплуатации нефтепровода федерального</w:t>
            </w:r>
          </w:p>
          <w:p w14:paraId="0FBF2E4B" w14:textId="77777777" w:rsidR="00F96302" w:rsidRDefault="00F96302">
            <w:pPr>
              <w:jc w:val="center"/>
            </w:pPr>
            <w:r>
              <w:t xml:space="preserve">значения «Магистральный нефтепровод Сургут – Полоцк, d=1220 мм, участок 1189-1237 км </w:t>
            </w:r>
          </w:p>
          <w:p w14:paraId="345F9C62" w14:textId="77777777" w:rsidR="00F96302" w:rsidRDefault="00F96302">
            <w:pPr>
              <w:jc w:val="center"/>
            </w:pPr>
            <w:r>
              <w:t>и подводный</w:t>
            </w:r>
          </w:p>
          <w:p w14:paraId="52FF2ABA" w14:textId="77777777" w:rsidR="00F96302" w:rsidRDefault="00F96302">
            <w:pPr>
              <w:jc w:val="center"/>
            </w:pPr>
            <w:r>
              <w:t xml:space="preserve">переход магистрального нефтепровода Сургут – Полоцк через р. Сылва d=1220 мм, участок </w:t>
            </w:r>
          </w:p>
          <w:p w14:paraId="2216F438" w14:textId="77777777" w:rsidR="00F96302" w:rsidRDefault="00F96302">
            <w:pPr>
              <w:jc w:val="center"/>
            </w:pPr>
            <w:r>
              <w:t xml:space="preserve">1189-1191 км» </w:t>
            </w:r>
          </w:p>
          <w:p w14:paraId="65A3C93B" w14:textId="77777777" w:rsidR="00F96302" w:rsidRDefault="00F96302">
            <w:pPr>
              <w:jc w:val="center"/>
            </w:pPr>
            <w:r>
              <w:t>от 16 сентября 2024 г.</w:t>
            </w:r>
          </w:p>
          <w:p w14:paraId="576BC1CF" w14:textId="77777777" w:rsidR="00F96302" w:rsidRDefault="00F96302">
            <w:pPr>
              <w:jc w:val="center"/>
            </w:pPr>
            <w:r>
              <w:t xml:space="preserve"> № 1341»; Приказ </w:t>
            </w:r>
          </w:p>
          <w:p w14:paraId="5BF7192F" w14:textId="77777777" w:rsidR="00F96302" w:rsidRDefault="00F96302">
            <w:pPr>
              <w:jc w:val="center"/>
            </w:pPr>
            <w:r>
              <w:t>«Об утверждении графического описания местоположения границ минимальных расстояний до магистрального нефтепровода «Магистральный нефтепровод Холмогоры – Клин, d=1220 мм, участок</w:t>
            </w:r>
          </w:p>
          <w:p w14:paraId="318E0B00" w14:textId="77777777" w:rsidR="00F96302" w:rsidRDefault="00F96302">
            <w:pPr>
              <w:jc w:val="center"/>
            </w:pPr>
            <w:r>
              <w:lastRenderedPageBreak/>
              <w:t xml:space="preserve">1432-1480 км» и перечня координат характерных точек этих границ </w:t>
            </w:r>
          </w:p>
          <w:p w14:paraId="3148BA32" w14:textId="77777777" w:rsidR="00F96302" w:rsidRDefault="00F96302">
            <w:pPr>
              <w:jc w:val="center"/>
            </w:pPr>
            <w:r>
              <w:t xml:space="preserve">от 30 октября 2024 г. </w:t>
            </w:r>
          </w:p>
          <w:p w14:paraId="4E1BD6AC" w14:textId="77777777" w:rsidR="00F96302" w:rsidRDefault="00F96302">
            <w:pPr>
              <w:jc w:val="center"/>
            </w:pPr>
            <w:r>
              <w:t xml:space="preserve">№ 2063; Приказ </w:t>
            </w:r>
          </w:p>
          <w:p w14:paraId="1D075B67" w14:textId="77777777" w:rsidR="00F96302" w:rsidRDefault="00F96302">
            <w:pPr>
              <w:jc w:val="center"/>
            </w:pPr>
            <w:r>
              <w:t>«Об утверждении графического</w:t>
            </w:r>
          </w:p>
          <w:p w14:paraId="3E4A4CDE" w14:textId="77777777" w:rsidR="00F96302" w:rsidRDefault="00F96302">
            <w:pPr>
              <w:jc w:val="center"/>
            </w:pPr>
            <w:r>
              <w:t>описания местоположения границ минимальных расстояний до магистрального нефтепровода</w:t>
            </w:r>
          </w:p>
          <w:p w14:paraId="4373C14E" w14:textId="77777777" w:rsidR="00F96302" w:rsidRDefault="00F96302">
            <w:pPr>
              <w:jc w:val="center"/>
            </w:pPr>
            <w:r>
              <w:t>«Магистральный нефтепровод Сургут – Полоцк, d=1220 мм, участок 1189-1237 км и подводный переход</w:t>
            </w:r>
          </w:p>
          <w:p w14:paraId="4ACBB350" w14:textId="77777777" w:rsidR="00F96302" w:rsidRDefault="00F96302">
            <w:pPr>
              <w:jc w:val="center"/>
            </w:pPr>
            <w:r>
              <w:t xml:space="preserve">магистрального нефтепровода Сургут – Полоцк через р. Сылва d=1220 мм, участок </w:t>
            </w:r>
          </w:p>
          <w:p w14:paraId="03AAE613" w14:textId="77777777" w:rsidR="00F96302" w:rsidRDefault="00F96302">
            <w:pPr>
              <w:jc w:val="center"/>
            </w:pPr>
            <w:r>
              <w:t xml:space="preserve">1189-1191 км» </w:t>
            </w:r>
          </w:p>
          <w:p w14:paraId="4E490A7E" w14:textId="77777777" w:rsidR="00F96302" w:rsidRDefault="00F96302">
            <w:pPr>
              <w:jc w:val="center"/>
            </w:pPr>
            <w:r>
              <w:t xml:space="preserve">и перечня координат характерных точек этих границ от 31 октября </w:t>
            </w:r>
          </w:p>
          <w:p w14:paraId="63246853" w14:textId="77777777" w:rsidR="00F96302" w:rsidRDefault="00F96302">
            <w:pPr>
              <w:jc w:val="center"/>
            </w:pPr>
            <w:r>
              <w:t>2024 г. № 2086 выдан:</w:t>
            </w:r>
          </w:p>
          <w:p w14:paraId="06C32F38" w14:textId="77777777" w:rsidR="00F96302" w:rsidRDefault="00F96302">
            <w:pPr>
              <w:jc w:val="center"/>
            </w:pPr>
            <w:r>
              <w:t xml:space="preserve">Министерством </w:t>
            </w:r>
          </w:p>
          <w:p w14:paraId="08F71C83" w14:textId="77777777" w:rsidR="00F96302" w:rsidRDefault="00F96302">
            <w:pPr>
              <w:jc w:val="center"/>
            </w:pPr>
            <w:r>
              <w:t xml:space="preserve">по управлению имуществом </w:t>
            </w:r>
          </w:p>
          <w:p w14:paraId="0B0D84AA" w14:textId="77777777" w:rsidR="00F96302" w:rsidRDefault="00F96302">
            <w:pPr>
              <w:jc w:val="center"/>
            </w:pPr>
            <w:r>
              <w:t>и градостроительной деятельности Пермского края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34A4" w14:textId="77777777" w:rsidR="00F96302" w:rsidRDefault="00F96302">
            <w:pPr>
              <w:jc w:val="center"/>
            </w:pPr>
            <w:r>
              <w:lastRenderedPageBreak/>
              <w:t xml:space="preserve">Общество </w:t>
            </w:r>
          </w:p>
          <w:p w14:paraId="499B4AF9" w14:textId="77777777" w:rsidR="00F96302" w:rsidRDefault="00F96302">
            <w:pPr>
              <w:jc w:val="center"/>
            </w:pPr>
            <w:r>
              <w:t xml:space="preserve">с ограниченной ответственностью «Пермский промышленный комплекс «Простор» </w:t>
            </w:r>
          </w:p>
          <w:p w14:paraId="659812AA" w14:textId="77777777" w:rsidR="00F96302" w:rsidRDefault="00F96302">
            <w:pPr>
              <w:jc w:val="center"/>
            </w:pPr>
            <w:r>
              <w:t>и Михайлова Светлана Николаевна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E64B" w14:textId="77777777" w:rsidR="00F96302" w:rsidRDefault="00F96302">
            <w:pPr>
              <w:jc w:val="center"/>
            </w:pPr>
            <w:r>
              <w:t xml:space="preserve">Общая </w:t>
            </w:r>
          </w:p>
          <w:p w14:paraId="215F7941" w14:textId="77777777" w:rsidR="00F96302" w:rsidRDefault="00F96302">
            <w:pPr>
              <w:jc w:val="center"/>
            </w:pPr>
            <w:r>
              <w:t>долевая собственность</w:t>
            </w:r>
          </w:p>
        </w:tc>
      </w:tr>
    </w:tbl>
    <w:p w14:paraId="41506F1C" w14:textId="77777777" w:rsidR="00F96302" w:rsidRDefault="00F96302" w:rsidP="00F96302">
      <w:pPr>
        <w:jc w:val="center"/>
      </w:pPr>
    </w:p>
    <w:sectPr w:rsidR="00F96302" w:rsidSect="00F96302">
      <w:pgSz w:w="16840" w:h="11907" w:orient="landscape" w:code="9"/>
      <w:pgMar w:top="851" w:right="1134" w:bottom="567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D6566" w14:textId="77777777" w:rsidR="00F20A20" w:rsidRDefault="00F20A20">
      <w:r>
        <w:separator/>
      </w:r>
    </w:p>
  </w:endnote>
  <w:endnote w:type="continuationSeparator" w:id="0">
    <w:p w14:paraId="13C6C1A5" w14:textId="77777777" w:rsidR="00F20A20" w:rsidRDefault="00F2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031EB" w14:textId="77777777" w:rsidR="00F20A20" w:rsidRDefault="00F20A20">
      <w:r>
        <w:separator/>
      </w:r>
    </w:p>
  </w:footnote>
  <w:footnote w:type="continuationSeparator" w:id="0">
    <w:p w14:paraId="630D608F" w14:textId="77777777" w:rsidR="00F20A20" w:rsidRDefault="00F20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23697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0A20"/>
    <w:rsid w:val="00F23697"/>
    <w:rsid w:val="00F25EE9"/>
    <w:rsid w:val="00F26E3F"/>
    <w:rsid w:val="00F74F11"/>
    <w:rsid w:val="00F91D3D"/>
    <w:rsid w:val="00F96302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0759-29BA-404D-B71D-19B10C42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924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2025-08-22T03:18:00Z</dcterms:created>
  <dcterms:modified xsi:type="dcterms:W3CDTF">2025-08-22T03:18:00Z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